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Unit Plan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SUBJECT – ENVIRONMENTAL HYGIENE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Placement: First year</w:t>
        <w:tab/>
        <w:tab/>
        <w:tab/>
        <w:tab/>
        <w:tab/>
        <w:tab/>
        <w:tab/>
        <w:tab/>
        <w:t xml:space="preserve">Name of the teacher: </w:t>
        <w:tab/>
        <w:tab/>
        <w:tab/>
        <w:tab/>
        <w:tab/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Theory – 20 Hours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contextualSpacing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Course description: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This course is designed to help students acquire the concept of health, understanding of the principles of environmental health and its relation to nursing in health and disease.</w:t>
      </w:r>
    </w:p>
    <w:tbl>
      <w:tblPr>
        <w:tblStyle w:val="Table1"/>
        <w:tblW w:w="1416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89"/>
        <w:gridCol w:w="3555"/>
        <w:gridCol w:w="1005"/>
        <w:gridCol w:w="1516"/>
        <w:gridCol w:w="2159"/>
        <w:gridCol w:w="2182"/>
        <w:gridCol w:w="1363"/>
        <w:tblGridChange w:id="0">
          <w:tblGrid>
            <w:gridCol w:w="2389"/>
            <w:gridCol w:w="3555"/>
            <w:gridCol w:w="1005"/>
            <w:gridCol w:w="1516"/>
            <w:gridCol w:w="2159"/>
            <w:gridCol w:w="2182"/>
            <w:gridCol w:w="1363"/>
          </w:tblGrid>
        </w:tblGridChange>
      </w:tblGrid>
      <w:t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Competencies</w:t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student will be able to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Content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Hours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  of 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teaching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Teaching learning activities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Teaching Aids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Method of evaluation</w:t>
            </w:r>
          </w:p>
        </w:tc>
      </w:tr>
      <w:tr>
        <w:tc>
          <w:tcPr>
            <w:vMerge w:val="restart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Describe the concept and principles of Health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Components of environment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Lecture cum discussion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Structured discussion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OHP transparencies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Panel discussion</w:t>
            </w:r>
          </w:p>
        </w:tc>
      </w:tr>
      <w:tr>
        <w:tc>
          <w:tcPr>
            <w:vMerge w:val="continue"/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Importance of environmental health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firstLine="0"/>
              <w:contextualSpacing w:val="0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Describe the environmental factors contributing to health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Environmental factors contributing to health 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hanging="360"/>
              <w:contextualSpacing w:val="1"/>
              <w:rPr>
                <w:b w:val="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u w:val="single"/>
                <w:rtl w:val="0"/>
              </w:rPr>
              <w:t xml:space="preserve">Water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Safe and wholesome water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Uses of Water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36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water pollution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water borne diseases.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Water purification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Lecture cum discussion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Structured discussion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Field trip to water purification centre in the locality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OHP transperancies. Charts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u w:val="single"/>
                <w:rtl w:val="0"/>
              </w:rPr>
              <w:t xml:space="preserve">Housing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Site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Basic amenities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Types and standard of ventilation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Requirements of good lighting.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Natural and artificial lighting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Lecture cum discussion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Structured discussion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OHP transperancies, Charts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Assignment</w:t>
            </w:r>
          </w:p>
        </w:tc>
      </w:tr>
      <w:t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Noise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Source of noise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Community noise levels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Effects of noise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Noise control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Lecture cum discussion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Structured discussion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Television and Radios to project different frequency of sounds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Project</w:t>
            </w:r>
          </w:p>
        </w:tc>
      </w:tr>
      <w:tr>
        <w:trPr>
          <w:trHeight w:val="1680" w:hRule="atLeast"/>
        </w:trPr>
        <w:tc>
          <w:tcPr>
            <w:vMerge w:val="continue"/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Arthropods of Public Health Importance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Mosquitoes, housefly, sandfly, human louse, ratfleas etc.Rodents.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Control measures for these arthropods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Lecture cum discussion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Structured discussion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Power point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Describe the community organisation to promote environmental health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Community organization to promote Environmental Health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360" w:lineRule="auto"/>
              <w:ind w:left="720" w:hanging="360"/>
              <w:contextualSpacing w:val="1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Levels and types of agencies: National, state, local, Government, Voluntary and Social agencies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Lecture cum discussion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Structured discussion and visit to NGO and other agencies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OHP transperancies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Quiz </w:t>
            </w:r>
          </w:p>
        </w:tc>
      </w:tr>
    </w:tbl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Reference books-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Basavanthapa Community Health Nursing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K. Park Community Health Nursing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K. Park Community Health Nursing (Hindi)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Swankar Community Health Nursing 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Dayer-Berenson Cultural Competencies for Nursing: Impact on Health and Illness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SIFPSA Samudayik Swasthya SIFPSA ( State innovation in Family planning services project agencies)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AM Chakle Health worker k elite pathyapustak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/>
      <w:pgMar w:bottom="851" w:top="851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✓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3">
    <w:lvl w:ilvl="0">
      <w:start w:val="1"/>
      <w:numFmt w:val="bullet"/>
      <w:lvlText w:val="✓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bullet"/>
      <w:lvlText w:val="✓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8">
    <w:lvl w:ilvl="0">
      <w:start w:val="1"/>
      <w:numFmt w:val="bullet"/>
      <w:lvlText w:val="✓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